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3D" w:rsidRDefault="00140A85" w:rsidP="00140A85">
      <w:pPr>
        <w:ind w:left="-720"/>
        <w:jc w:val="lowKashida"/>
        <w:rPr>
          <w:sz w:val="24"/>
          <w:szCs w:val="28"/>
          <w:rtl/>
          <w:lang w:bidi="fa-IR"/>
        </w:rPr>
      </w:pPr>
      <w:r>
        <w:rPr>
          <w:rFonts w:hint="cs"/>
          <w:sz w:val="24"/>
          <w:szCs w:val="28"/>
          <w:rtl/>
          <w:lang w:bidi="fa-IR"/>
        </w:rPr>
        <w:t xml:space="preserve">فومِ </w:t>
      </w:r>
      <w:r>
        <w:rPr>
          <w:rFonts w:hint="cs"/>
          <w:sz w:val="24"/>
          <w:szCs w:val="28"/>
          <w:rtl/>
          <w:lang w:bidi="fa-IR"/>
        </w:rPr>
        <w:t>پلی یورتانی</w:t>
      </w:r>
      <w:r w:rsidRPr="00140A85">
        <w:rPr>
          <w:rFonts w:hint="cs"/>
          <w:sz w:val="24"/>
          <w:szCs w:val="28"/>
          <w:rtl/>
          <w:lang w:bidi="fa-IR"/>
        </w:rPr>
        <w:t xml:space="preserve"> </w:t>
      </w:r>
      <w:r>
        <w:rPr>
          <w:rFonts w:hint="cs"/>
          <w:sz w:val="24"/>
          <w:szCs w:val="28"/>
          <w:rtl/>
          <w:lang w:bidi="fa-IR"/>
        </w:rPr>
        <w:t>ضد حریقِ</w:t>
      </w:r>
      <w:r>
        <w:rPr>
          <w:rFonts w:hint="cs"/>
          <w:sz w:val="24"/>
          <w:szCs w:val="28"/>
          <w:rtl/>
          <w:lang w:bidi="fa-IR"/>
        </w:rPr>
        <w:t xml:space="preserve"> </w:t>
      </w:r>
      <w:r w:rsidR="002A6959">
        <w:rPr>
          <w:rFonts w:hint="cs"/>
          <w:sz w:val="24"/>
          <w:szCs w:val="28"/>
          <w:rtl/>
          <w:lang w:bidi="fa-IR"/>
        </w:rPr>
        <w:t xml:space="preserve">شده با </w:t>
      </w:r>
      <w:r>
        <w:rPr>
          <w:rFonts w:hint="cs"/>
          <w:sz w:val="24"/>
          <w:szCs w:val="28"/>
          <w:rtl/>
          <w:lang w:bidi="fa-IR"/>
        </w:rPr>
        <w:t xml:space="preserve">پوشش های سُل </w:t>
      </w:r>
      <w:r>
        <w:rPr>
          <w:rFonts w:ascii="Times New Roman" w:hAnsi="Times New Roman" w:cs="Times New Roman" w:hint="cs"/>
          <w:sz w:val="24"/>
          <w:szCs w:val="28"/>
          <w:rtl/>
          <w:lang w:bidi="fa-IR"/>
        </w:rPr>
        <w:t>–</w:t>
      </w:r>
      <w:r>
        <w:rPr>
          <w:rFonts w:hint="cs"/>
          <w:sz w:val="24"/>
          <w:szCs w:val="28"/>
          <w:rtl/>
          <w:lang w:bidi="fa-IR"/>
        </w:rPr>
        <w:t xml:space="preserve"> ژلِ: مکانیسم عملکرد </w:t>
      </w:r>
    </w:p>
    <w:p w:rsidR="00D51F3D" w:rsidRPr="002A6959" w:rsidRDefault="002A6959" w:rsidP="002A6959">
      <w:pPr>
        <w:pStyle w:val="HTMLPreformatted"/>
        <w:shd w:val="clear" w:color="auto" w:fill="FFFFFF"/>
        <w:bidi/>
        <w:ind w:left="1832" w:hanging="1832"/>
        <w:jc w:val="lowKashida"/>
        <w:rPr>
          <w:rFonts w:asciiTheme="majorBidi" w:eastAsiaTheme="minorHAnsi" w:hAnsiTheme="majorBidi" w:cs="B Nazanin" w:hint="cs"/>
          <w:b/>
          <w:bCs/>
          <w:sz w:val="22"/>
          <w:szCs w:val="24"/>
          <w:rtl/>
          <w:lang w:bidi="fa-IR"/>
        </w:rPr>
      </w:pPr>
      <w:r>
        <w:rPr>
          <w:rFonts w:asciiTheme="majorBidi" w:eastAsiaTheme="minorHAnsi" w:hAnsiTheme="majorBidi" w:cs="B Nazanin" w:hint="cs"/>
          <w:b/>
          <w:bCs/>
          <w:sz w:val="22"/>
          <w:szCs w:val="24"/>
          <w:rtl/>
          <w:lang w:bidi="fa-IR"/>
        </w:rPr>
        <w:t>اس. بیلایر</w:t>
      </w:r>
      <w:r>
        <w:rPr>
          <w:rFonts w:asciiTheme="majorBidi" w:eastAsiaTheme="minorHAnsi" w:hAnsiTheme="majorBidi" w:cs="B Nazanin"/>
          <w:b/>
          <w:bCs/>
          <w:sz w:val="22"/>
          <w:szCs w:val="24"/>
          <w:vertAlign w:val="superscript"/>
          <w:lang w:bidi="fa-IR"/>
        </w:rPr>
        <w:t>a</w:t>
      </w:r>
      <w:r>
        <w:rPr>
          <w:rFonts w:asciiTheme="majorBidi" w:eastAsiaTheme="minorHAnsi" w:hAnsiTheme="majorBidi" w:cs="B Nazanin" w:hint="cs"/>
          <w:b/>
          <w:bCs/>
          <w:sz w:val="22"/>
          <w:szCs w:val="24"/>
          <w:vertAlign w:val="superscript"/>
          <w:rtl/>
          <w:lang w:bidi="fa-IR"/>
        </w:rPr>
        <w:t xml:space="preserve"> </w:t>
      </w:r>
      <w:r>
        <w:rPr>
          <w:rFonts w:asciiTheme="majorBidi" w:eastAsiaTheme="minorHAnsi" w:hAnsiTheme="majorBidi" w:cs="B Nazanin" w:hint="cs"/>
          <w:b/>
          <w:bCs/>
          <w:sz w:val="22"/>
          <w:szCs w:val="24"/>
          <w:rtl/>
          <w:lang w:bidi="fa-IR"/>
        </w:rPr>
        <w:t>، ام. جمنز</w:t>
      </w:r>
      <w:r>
        <w:rPr>
          <w:rFonts w:asciiTheme="majorBidi" w:eastAsiaTheme="minorHAnsi" w:hAnsiTheme="majorBidi" w:cs="B Nazanin"/>
          <w:b/>
          <w:bCs/>
          <w:sz w:val="22"/>
          <w:szCs w:val="24"/>
          <w:vertAlign w:val="superscript"/>
          <w:lang w:bidi="fa-IR"/>
        </w:rPr>
        <w:t>a</w:t>
      </w:r>
      <w:r>
        <w:rPr>
          <w:rFonts w:asciiTheme="majorBidi" w:eastAsiaTheme="minorHAnsi" w:hAnsiTheme="majorBidi" w:cs="B Nazanin" w:hint="cs"/>
          <w:b/>
          <w:bCs/>
          <w:sz w:val="22"/>
          <w:szCs w:val="24"/>
          <w:rtl/>
          <w:lang w:bidi="fa-IR"/>
        </w:rPr>
        <w:t>، بی. پیریر</w:t>
      </w:r>
      <w:r>
        <w:rPr>
          <w:rFonts w:asciiTheme="majorBidi" w:eastAsiaTheme="minorHAnsi" w:hAnsiTheme="majorBidi" w:cs="B Nazanin"/>
          <w:b/>
          <w:bCs/>
          <w:sz w:val="22"/>
          <w:szCs w:val="24"/>
          <w:vertAlign w:val="superscript"/>
          <w:lang w:bidi="fa-IR"/>
        </w:rPr>
        <w:t>a</w:t>
      </w:r>
      <w:r>
        <w:rPr>
          <w:rFonts w:asciiTheme="majorBidi" w:eastAsiaTheme="minorHAnsi" w:hAnsiTheme="majorBidi" w:cs="B Nazanin" w:hint="cs"/>
          <w:b/>
          <w:bCs/>
          <w:sz w:val="22"/>
          <w:szCs w:val="24"/>
          <w:rtl/>
          <w:lang w:bidi="fa-IR"/>
        </w:rPr>
        <w:t>، بی . دیوالی</w:t>
      </w:r>
      <w:r>
        <w:rPr>
          <w:rFonts w:asciiTheme="majorBidi" w:eastAsiaTheme="minorHAnsi" w:hAnsiTheme="majorBidi" w:cs="B Nazanin"/>
          <w:b/>
          <w:bCs/>
          <w:sz w:val="22"/>
          <w:szCs w:val="24"/>
          <w:vertAlign w:val="superscript"/>
          <w:lang w:bidi="fa-IR"/>
        </w:rPr>
        <w:t>a</w:t>
      </w:r>
      <w:r>
        <w:rPr>
          <w:rFonts w:asciiTheme="majorBidi" w:eastAsiaTheme="minorHAnsi" w:hAnsiTheme="majorBidi" w:cs="B Nazanin" w:hint="cs"/>
          <w:b/>
          <w:bCs/>
          <w:sz w:val="22"/>
          <w:szCs w:val="24"/>
          <w:rtl/>
          <w:lang w:bidi="fa-IR"/>
        </w:rPr>
        <w:t xml:space="preserve"> ، آ. رامگوبین</w:t>
      </w:r>
      <w:r>
        <w:rPr>
          <w:rFonts w:asciiTheme="majorBidi" w:eastAsiaTheme="minorHAnsi" w:hAnsiTheme="majorBidi" w:cs="B Nazanin"/>
          <w:b/>
          <w:bCs/>
          <w:sz w:val="22"/>
          <w:szCs w:val="24"/>
          <w:vertAlign w:val="superscript"/>
          <w:lang w:bidi="fa-IR"/>
        </w:rPr>
        <w:t>a</w:t>
      </w:r>
      <w:r>
        <w:rPr>
          <w:rFonts w:asciiTheme="majorBidi" w:eastAsiaTheme="minorHAnsi" w:hAnsiTheme="majorBidi" w:cs="B Nazanin" w:hint="cs"/>
          <w:b/>
          <w:bCs/>
          <w:sz w:val="22"/>
          <w:szCs w:val="24"/>
          <w:rtl/>
          <w:lang w:bidi="fa-IR"/>
        </w:rPr>
        <w:t>، جی . سارازین</w:t>
      </w:r>
      <w:r>
        <w:rPr>
          <w:rFonts w:asciiTheme="majorBidi" w:eastAsiaTheme="minorHAnsi" w:hAnsiTheme="majorBidi" w:cs="B Nazanin"/>
          <w:b/>
          <w:bCs/>
          <w:sz w:val="22"/>
          <w:szCs w:val="24"/>
          <w:vertAlign w:val="superscript"/>
          <w:lang w:bidi="fa-IR"/>
        </w:rPr>
        <w:t>a</w:t>
      </w:r>
      <w:r>
        <w:rPr>
          <w:rFonts w:asciiTheme="majorBidi" w:eastAsiaTheme="minorHAnsi" w:hAnsiTheme="majorBidi" w:cs="B Nazanin" w:hint="cs"/>
          <w:b/>
          <w:bCs/>
          <w:sz w:val="22"/>
          <w:szCs w:val="24"/>
          <w:rtl/>
          <w:lang w:bidi="fa-IR"/>
        </w:rPr>
        <w:t xml:space="preserve"> ، بی . رول</w:t>
      </w:r>
      <w:r>
        <w:rPr>
          <w:rFonts w:asciiTheme="majorBidi" w:eastAsiaTheme="minorHAnsi" w:hAnsiTheme="majorBidi" w:cs="B Nazanin"/>
          <w:b/>
          <w:bCs/>
          <w:sz w:val="22"/>
          <w:szCs w:val="24"/>
          <w:vertAlign w:val="superscript"/>
          <w:lang w:bidi="fa-IR"/>
        </w:rPr>
        <w:t>b</w:t>
      </w:r>
      <w:r>
        <w:rPr>
          <w:rFonts w:asciiTheme="majorBidi" w:eastAsiaTheme="minorHAnsi" w:hAnsiTheme="majorBidi" w:cs="B Nazanin" w:hint="cs"/>
          <w:b/>
          <w:bCs/>
          <w:sz w:val="22"/>
          <w:szCs w:val="24"/>
          <w:rtl/>
          <w:lang w:bidi="fa-IR"/>
        </w:rPr>
        <w:t xml:space="preserve"> ، جی . تریکوف</w:t>
      </w:r>
      <w:r>
        <w:rPr>
          <w:rFonts w:asciiTheme="majorBidi" w:eastAsiaTheme="minorHAnsi" w:hAnsiTheme="majorBidi" w:cs="B Nazanin"/>
          <w:b/>
          <w:bCs/>
          <w:sz w:val="22"/>
          <w:szCs w:val="24"/>
          <w:vertAlign w:val="superscript"/>
          <w:lang w:bidi="fa-IR"/>
        </w:rPr>
        <w:t>c</w:t>
      </w:r>
      <w:r>
        <w:rPr>
          <w:rFonts w:asciiTheme="majorBidi" w:eastAsiaTheme="minorHAnsi" w:hAnsiTheme="majorBidi" w:cs="B Nazanin" w:hint="cs"/>
          <w:b/>
          <w:bCs/>
          <w:sz w:val="22"/>
          <w:szCs w:val="24"/>
          <w:rtl/>
          <w:lang w:bidi="fa-IR"/>
        </w:rPr>
        <w:t xml:space="preserve"> ، اس . بوربیگات</w:t>
      </w:r>
      <w:r>
        <w:rPr>
          <w:rFonts w:asciiTheme="majorBidi" w:eastAsiaTheme="minorHAnsi" w:hAnsiTheme="majorBidi" w:cs="B Nazanin"/>
          <w:b/>
          <w:bCs/>
          <w:sz w:val="22"/>
          <w:szCs w:val="24"/>
          <w:vertAlign w:val="superscript"/>
          <w:lang w:bidi="fa-IR"/>
        </w:rPr>
        <w:t>a</w:t>
      </w:r>
    </w:p>
    <w:p w:rsidR="00D51F3D" w:rsidRDefault="002A6959" w:rsidP="00CD1C4B">
      <w:pPr>
        <w:pStyle w:val="HTMLPreformatted"/>
        <w:shd w:val="clear" w:color="auto" w:fill="FFFFFF"/>
        <w:bidi/>
        <w:jc w:val="lowKashida"/>
        <w:rPr>
          <w:rFonts w:asciiTheme="majorBidi" w:eastAsiaTheme="minorHAnsi" w:hAnsiTheme="majorBidi" w:cs="B Nazanin"/>
          <w:sz w:val="22"/>
          <w:szCs w:val="24"/>
          <w:lang w:bidi="fa-IR"/>
        </w:rPr>
      </w:pPr>
      <w:r>
        <w:rPr>
          <w:rFonts w:asciiTheme="majorBidi" w:eastAsiaTheme="minorHAnsi" w:hAnsiTheme="majorBidi" w:cs="B Nazanin"/>
          <w:sz w:val="22"/>
          <w:szCs w:val="24"/>
          <w:lang w:bidi="fa-IR"/>
        </w:rPr>
        <w:t>a</w:t>
      </w:r>
      <w:r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 دانشگاه لیل، </w:t>
      </w:r>
      <w:r>
        <w:rPr>
          <w:rFonts w:asciiTheme="majorBidi" w:eastAsiaTheme="minorHAnsi" w:hAnsiTheme="majorBidi" w:cs="B Nazanin"/>
          <w:sz w:val="22"/>
          <w:szCs w:val="24"/>
          <w:lang w:bidi="fa-IR"/>
        </w:rPr>
        <w:t>,ENSCL,UMR8207, UMET,Unite Materiaux et Transformation, F59625 Lille, France</w:t>
      </w:r>
    </w:p>
    <w:p w:rsidR="002A6959" w:rsidRDefault="00724E12" w:rsidP="002A6959">
      <w:pPr>
        <w:pStyle w:val="HTMLPreformatted"/>
        <w:shd w:val="clear" w:color="auto" w:fill="FFFFFF"/>
        <w:bidi/>
        <w:jc w:val="lowKashida"/>
        <w:rPr>
          <w:rFonts w:asciiTheme="majorBidi" w:eastAsiaTheme="minorHAnsi" w:hAnsiTheme="majorBidi" w:cs="B Nazanin"/>
          <w:sz w:val="22"/>
          <w:szCs w:val="24"/>
          <w:lang w:bidi="fa-IR"/>
        </w:rPr>
      </w:pPr>
      <w:r>
        <w:rPr>
          <w:rFonts w:asciiTheme="majorBidi" w:eastAsiaTheme="minorHAnsi" w:hAnsiTheme="majorBidi" w:cs="B Nazanin"/>
          <w:sz w:val="22"/>
          <w:szCs w:val="24"/>
          <w:lang w:bidi="fa-IR"/>
        </w:rPr>
        <w:t>b</w:t>
      </w:r>
      <w:r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دانشگاه لیل، </w:t>
      </w:r>
      <w:r>
        <w:rPr>
          <w:rFonts w:asciiTheme="majorBidi" w:eastAsiaTheme="minorHAnsi" w:hAnsiTheme="majorBidi" w:cs="B Nazanin"/>
          <w:sz w:val="22"/>
          <w:szCs w:val="24"/>
          <w:lang w:bidi="fa-IR"/>
        </w:rPr>
        <w:t>IMMCL,59655,Villenetuve d’Ascq,France</w:t>
      </w:r>
    </w:p>
    <w:p w:rsidR="00724E12" w:rsidRDefault="00724E12" w:rsidP="00724E12">
      <w:pPr>
        <w:pStyle w:val="HTMLPreformatted"/>
        <w:shd w:val="clear" w:color="auto" w:fill="FFFFFF"/>
        <w:bidi/>
        <w:jc w:val="lowKashida"/>
        <w:rPr>
          <w:rFonts w:asciiTheme="majorBidi" w:eastAsiaTheme="minorHAnsi" w:hAnsiTheme="majorBidi" w:cs="B Nazanin"/>
          <w:sz w:val="22"/>
          <w:szCs w:val="24"/>
          <w:lang w:bidi="fa-IR"/>
        </w:rPr>
      </w:pPr>
      <w:r>
        <w:rPr>
          <w:rFonts w:asciiTheme="majorBidi" w:eastAsiaTheme="minorHAnsi" w:hAnsiTheme="majorBidi" w:cs="B Nazanin"/>
          <w:sz w:val="22"/>
          <w:szCs w:val="24"/>
          <w:lang w:bidi="fa-IR"/>
        </w:rPr>
        <w:t xml:space="preserve">c </w:t>
      </w:r>
      <w:r>
        <w:rPr>
          <w:rFonts w:asciiTheme="majorBidi" w:eastAsiaTheme="minorHAnsi" w:hAnsiTheme="majorBidi" w:cs="B Nazanin" w:hint="cs"/>
          <w:sz w:val="22"/>
          <w:szCs w:val="24"/>
          <w:rtl/>
          <w:lang w:bidi="fa-IR"/>
        </w:rPr>
        <w:t xml:space="preserve"> دانشگاه لیل؛ </w:t>
      </w:r>
      <w:r>
        <w:rPr>
          <w:rFonts w:asciiTheme="majorBidi" w:eastAsiaTheme="minorHAnsi" w:hAnsiTheme="majorBidi" w:cs="B Nazanin"/>
          <w:sz w:val="22"/>
          <w:szCs w:val="24"/>
          <w:lang w:bidi="fa-IR"/>
        </w:rPr>
        <w:t>UMR CNRS 8516,59655,Villeneurve d’Ascq,France</w:t>
      </w:r>
    </w:p>
    <w:tbl>
      <w:tblPr>
        <w:tblStyle w:val="TableGrid"/>
        <w:bidiVisual/>
        <w:tblW w:w="10965" w:type="dxa"/>
        <w:tblInd w:w="-70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3"/>
        <w:gridCol w:w="7552"/>
      </w:tblGrid>
      <w:tr w:rsidR="00D51F3D" w:rsidTr="008150C6">
        <w:tc>
          <w:tcPr>
            <w:tcW w:w="3413" w:type="dxa"/>
          </w:tcPr>
          <w:p w:rsidR="00D51F3D" w:rsidRDefault="00D51F3D" w:rsidP="00CD1C4B">
            <w:pPr>
              <w:pStyle w:val="HTMLPreformatted"/>
              <w:bidi/>
              <w:jc w:val="lowKashida"/>
              <w:rPr>
                <w:rFonts w:asciiTheme="majorBidi" w:eastAsiaTheme="minorHAnsi" w:hAnsiTheme="majorBidi" w:cs="B Nazanin"/>
                <w:sz w:val="22"/>
                <w:szCs w:val="24"/>
                <w:rtl/>
                <w:lang w:bidi="fa-IR"/>
              </w:rPr>
            </w:pPr>
            <w:r>
              <w:rPr>
                <w:rFonts w:asciiTheme="majorBidi" w:eastAsiaTheme="minorHAnsi" w:hAnsiTheme="majorBidi" w:cs="B Nazanin" w:hint="cs"/>
                <w:sz w:val="22"/>
                <w:szCs w:val="24"/>
                <w:rtl/>
                <w:lang w:bidi="fa-IR"/>
              </w:rPr>
              <w:t>اطلاعات مقاله</w:t>
            </w:r>
          </w:p>
          <w:p w:rsidR="00D51F3D" w:rsidRDefault="00D51F3D" w:rsidP="00CD1C4B">
            <w:pPr>
              <w:pStyle w:val="HTMLPreformatted"/>
              <w:bidi/>
              <w:jc w:val="lowKashida"/>
              <w:rPr>
                <w:rFonts w:asciiTheme="majorBidi" w:eastAsiaTheme="minorHAnsi" w:hAnsiTheme="majorBidi" w:cs="B Nazanin"/>
                <w:sz w:val="22"/>
                <w:szCs w:val="24"/>
                <w:rtl/>
                <w:lang w:bidi="fa-IR"/>
              </w:rPr>
            </w:pPr>
            <w:r>
              <w:rPr>
                <w:rFonts w:asciiTheme="majorBidi" w:eastAsiaTheme="minorHAnsi" w:hAnsiTheme="majorBidi" w:cs="B Nazanin" w:hint="cs"/>
                <w:noProof/>
                <w:sz w:val="22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B84B9F" wp14:editId="0439FB71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120015</wp:posOffset>
                      </wp:positionV>
                      <wp:extent cx="107632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6C31F0" id="Straight Connector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5pt,9.45pt" to="167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D51F3D" w:rsidRDefault="00D51F3D" w:rsidP="00CD1C4B">
            <w:pPr>
              <w:pStyle w:val="HTMLPreformatted"/>
              <w:bidi/>
              <w:jc w:val="lowKashida"/>
              <w:rPr>
                <w:rFonts w:asciiTheme="majorBidi" w:eastAsiaTheme="minorHAnsi" w:hAnsiTheme="majorBidi" w:cs="B Nazanin"/>
                <w:sz w:val="22"/>
                <w:szCs w:val="24"/>
                <w:rtl/>
                <w:lang w:bidi="fa-IR"/>
              </w:rPr>
            </w:pPr>
            <w:r>
              <w:rPr>
                <w:rFonts w:asciiTheme="majorBidi" w:eastAsiaTheme="minorHAnsi" w:hAnsiTheme="majorBidi" w:cs="B Nazanin" w:hint="cs"/>
                <w:sz w:val="22"/>
                <w:szCs w:val="24"/>
                <w:rtl/>
                <w:lang w:bidi="fa-IR"/>
              </w:rPr>
              <w:t>کلمات کلیدی</w:t>
            </w:r>
          </w:p>
          <w:p w:rsidR="009348CB" w:rsidRDefault="00724E12" w:rsidP="00CD1C4B">
            <w:pPr>
              <w:pStyle w:val="HTMLPreformatted"/>
              <w:bidi/>
              <w:jc w:val="lowKashida"/>
              <w:rPr>
                <w:rFonts w:asciiTheme="majorBidi" w:eastAsiaTheme="minorHAnsi" w:hAnsiTheme="majorBidi" w:cs="B Nazanin"/>
                <w:sz w:val="22"/>
                <w:szCs w:val="24"/>
                <w:rtl/>
                <w:lang w:bidi="fa-IR"/>
              </w:rPr>
            </w:pPr>
            <w:r>
              <w:rPr>
                <w:rFonts w:asciiTheme="majorBidi" w:eastAsiaTheme="minorHAnsi" w:hAnsiTheme="majorBidi" w:cs="B Nazanin" w:hint="cs"/>
                <w:sz w:val="22"/>
                <w:szCs w:val="24"/>
                <w:rtl/>
                <w:lang w:bidi="fa-IR"/>
              </w:rPr>
              <w:t>فوم پلی یورتان</w:t>
            </w:r>
          </w:p>
          <w:p w:rsidR="009348CB" w:rsidRDefault="00724E12" w:rsidP="00CD1C4B">
            <w:pPr>
              <w:pStyle w:val="HTMLPreformatted"/>
              <w:bidi/>
              <w:jc w:val="lowKashida"/>
              <w:rPr>
                <w:rFonts w:asciiTheme="majorBidi" w:eastAsiaTheme="minorHAnsi" w:hAnsiTheme="majorBidi" w:cs="B Nazanin"/>
                <w:sz w:val="22"/>
                <w:szCs w:val="24"/>
                <w:rtl/>
                <w:lang w:bidi="fa-IR"/>
              </w:rPr>
            </w:pPr>
            <w:r>
              <w:rPr>
                <w:rFonts w:asciiTheme="majorBidi" w:eastAsiaTheme="minorHAnsi" w:hAnsiTheme="majorBidi" w:cs="B Nazanin" w:hint="cs"/>
                <w:sz w:val="22"/>
                <w:szCs w:val="24"/>
                <w:rtl/>
                <w:lang w:bidi="fa-IR"/>
              </w:rPr>
              <w:t xml:space="preserve">مکانیسم </w:t>
            </w:r>
            <w:r w:rsidR="009348CB">
              <w:rPr>
                <w:rFonts w:asciiTheme="majorBidi" w:eastAsiaTheme="minorHAnsi" w:hAnsiTheme="majorBidi" w:cs="B Nazanin" w:hint="cs"/>
                <w:sz w:val="22"/>
                <w:szCs w:val="24"/>
                <w:rtl/>
                <w:lang w:bidi="fa-IR"/>
              </w:rPr>
              <w:t>ضد حریق</w:t>
            </w:r>
          </w:p>
          <w:p w:rsidR="009348CB" w:rsidRDefault="009348CB" w:rsidP="00CD1C4B">
            <w:pPr>
              <w:pStyle w:val="HTMLPreformatted"/>
              <w:bidi/>
              <w:jc w:val="lowKashida"/>
              <w:rPr>
                <w:rFonts w:asciiTheme="majorBidi" w:eastAsiaTheme="minorHAnsi" w:hAnsiTheme="majorBidi" w:cs="B Nazanin"/>
                <w:sz w:val="22"/>
                <w:szCs w:val="24"/>
                <w:rtl/>
                <w:lang w:bidi="fa-IR"/>
              </w:rPr>
            </w:pPr>
            <w:r>
              <w:rPr>
                <w:rFonts w:asciiTheme="majorBidi" w:eastAsiaTheme="minorHAnsi" w:hAnsiTheme="majorBidi" w:cs="B Nazanin" w:hint="cs"/>
                <w:sz w:val="22"/>
                <w:szCs w:val="24"/>
                <w:rtl/>
                <w:lang w:bidi="fa-IR"/>
              </w:rPr>
              <w:t xml:space="preserve">سُل </w:t>
            </w:r>
            <w:r>
              <w:rPr>
                <w:rFonts w:ascii="Times New Roman" w:eastAsiaTheme="minorHAnsi" w:hAnsi="Times New Roman" w:cs="Times New Roman" w:hint="cs"/>
                <w:sz w:val="22"/>
                <w:szCs w:val="24"/>
                <w:rtl/>
                <w:lang w:bidi="fa-IR"/>
              </w:rPr>
              <w:t>–</w:t>
            </w:r>
            <w:r>
              <w:rPr>
                <w:rFonts w:asciiTheme="majorBidi" w:eastAsiaTheme="minorHAnsi" w:hAnsiTheme="majorBidi" w:cs="B Nazanin" w:hint="cs"/>
                <w:sz w:val="22"/>
                <w:szCs w:val="24"/>
                <w:rtl/>
                <w:lang w:bidi="fa-IR"/>
              </w:rPr>
              <w:t xml:space="preserve"> ژل</w:t>
            </w:r>
          </w:p>
          <w:p w:rsidR="009348CB" w:rsidRDefault="00724E12" w:rsidP="00724E12">
            <w:pPr>
              <w:pStyle w:val="HTMLPreformatted"/>
              <w:bidi/>
              <w:jc w:val="lowKashida"/>
              <w:rPr>
                <w:rFonts w:asciiTheme="majorBidi" w:eastAsiaTheme="minorHAnsi" w:hAnsiTheme="majorBidi" w:cs="B Nazanin"/>
                <w:sz w:val="22"/>
                <w:szCs w:val="24"/>
                <w:rtl/>
                <w:lang w:bidi="fa-IR"/>
              </w:rPr>
            </w:pPr>
            <w:r>
              <w:rPr>
                <w:rFonts w:asciiTheme="majorBidi" w:eastAsiaTheme="minorHAnsi" w:hAnsiTheme="majorBidi" w:cs="B Nazanin" w:hint="cs"/>
                <w:sz w:val="22"/>
                <w:szCs w:val="24"/>
                <w:rtl/>
                <w:lang w:bidi="fa-IR"/>
              </w:rPr>
              <w:t>پوشش</w:t>
            </w:r>
          </w:p>
        </w:tc>
        <w:tc>
          <w:tcPr>
            <w:tcW w:w="7552" w:type="dxa"/>
          </w:tcPr>
          <w:p w:rsidR="00D51F3D" w:rsidRPr="00F93402" w:rsidRDefault="00D51F3D" w:rsidP="00CD1C4B">
            <w:pPr>
              <w:pStyle w:val="HTMLPreformatted"/>
              <w:bidi/>
              <w:jc w:val="lowKashida"/>
              <w:rPr>
                <w:rFonts w:asciiTheme="majorBidi" w:eastAsiaTheme="minorHAnsi" w:hAnsiTheme="majorBidi" w:cs="B Nazanin"/>
                <w:b/>
                <w:bCs/>
                <w:sz w:val="22"/>
                <w:szCs w:val="24"/>
                <w:rtl/>
                <w:lang w:bidi="fa-IR"/>
              </w:rPr>
            </w:pPr>
            <w:r w:rsidRPr="00F93402">
              <w:rPr>
                <w:rFonts w:asciiTheme="majorBidi" w:eastAsiaTheme="minorHAnsi" w:hAnsiTheme="majorBidi" w:cs="B Nazanin" w:hint="cs"/>
                <w:b/>
                <w:bCs/>
                <w:sz w:val="22"/>
                <w:szCs w:val="24"/>
                <w:rtl/>
                <w:lang w:bidi="fa-IR"/>
              </w:rPr>
              <w:t>چکیده</w:t>
            </w:r>
          </w:p>
          <w:p w:rsidR="00D51F3D" w:rsidRDefault="00D51F3D" w:rsidP="00CD1C4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bidi/>
              <w:jc w:val="lowKashida"/>
              <w:rPr>
                <w:rFonts w:asciiTheme="majorBidi" w:eastAsiaTheme="minorHAnsi" w:hAnsiTheme="majorBidi" w:cs="B Nazanin"/>
                <w:sz w:val="22"/>
                <w:szCs w:val="24"/>
                <w:rtl/>
                <w:lang w:bidi="fa-IR"/>
              </w:rPr>
            </w:pPr>
            <w:r>
              <w:rPr>
                <w:rFonts w:asciiTheme="majorBidi" w:eastAsiaTheme="minorHAnsi" w:hAnsiTheme="majorBidi" w:cs="B Nazanin" w:hint="cs"/>
                <w:noProof/>
                <w:sz w:val="22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BDB3EE" wp14:editId="0DAC7B92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107315</wp:posOffset>
                      </wp:positionV>
                      <wp:extent cx="4162425" cy="95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162425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BC9F61" id="Straight Connecto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5pt,8.45pt" to="367.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Bidi" w:eastAsiaTheme="minorHAnsi" w:hAnsiTheme="majorBidi" w:cs="B Nazanin"/>
                <w:sz w:val="22"/>
                <w:szCs w:val="24"/>
                <w:rtl/>
                <w:lang w:bidi="fa-IR"/>
              </w:rPr>
              <w:tab/>
            </w:r>
            <w:r>
              <w:rPr>
                <w:rFonts w:asciiTheme="majorBidi" w:eastAsiaTheme="minorHAnsi" w:hAnsiTheme="majorBidi" w:cs="B Nazanin"/>
                <w:sz w:val="22"/>
                <w:szCs w:val="24"/>
                <w:rtl/>
                <w:lang w:bidi="fa-IR"/>
              </w:rPr>
              <w:tab/>
            </w:r>
            <w:r>
              <w:rPr>
                <w:rFonts w:asciiTheme="majorBidi" w:eastAsiaTheme="minorHAnsi" w:hAnsiTheme="majorBidi" w:cs="B Nazanin"/>
                <w:sz w:val="22"/>
                <w:szCs w:val="24"/>
                <w:rtl/>
                <w:lang w:bidi="fa-IR"/>
              </w:rPr>
              <w:tab/>
            </w:r>
            <w:r>
              <w:rPr>
                <w:rFonts w:asciiTheme="majorBidi" w:eastAsiaTheme="minorHAnsi" w:hAnsiTheme="majorBidi" w:cs="B Nazanin"/>
                <w:sz w:val="22"/>
                <w:szCs w:val="24"/>
                <w:rtl/>
                <w:lang w:bidi="fa-IR"/>
              </w:rPr>
              <w:tab/>
            </w:r>
            <w:r>
              <w:rPr>
                <w:rFonts w:asciiTheme="majorBidi" w:eastAsiaTheme="minorHAnsi" w:hAnsiTheme="majorBidi" w:cs="B Nazanin"/>
                <w:sz w:val="22"/>
                <w:szCs w:val="24"/>
                <w:rtl/>
                <w:lang w:bidi="fa-IR"/>
              </w:rPr>
              <w:tab/>
            </w:r>
            <w:r>
              <w:rPr>
                <w:rFonts w:asciiTheme="majorBidi" w:eastAsiaTheme="minorHAnsi" w:hAnsiTheme="majorBidi" w:cs="B Nazanin"/>
                <w:sz w:val="22"/>
                <w:szCs w:val="24"/>
                <w:rtl/>
                <w:lang w:bidi="fa-IR"/>
              </w:rPr>
              <w:tab/>
            </w:r>
            <w:r>
              <w:rPr>
                <w:rFonts w:asciiTheme="majorBidi" w:eastAsiaTheme="minorHAnsi" w:hAnsiTheme="majorBidi" w:cs="B Nazanin"/>
                <w:sz w:val="22"/>
                <w:szCs w:val="24"/>
                <w:rtl/>
                <w:lang w:bidi="fa-IR"/>
              </w:rPr>
              <w:tab/>
            </w:r>
            <w:r>
              <w:rPr>
                <w:rFonts w:asciiTheme="majorBidi" w:eastAsiaTheme="minorHAnsi" w:hAnsiTheme="majorBidi" w:cs="B Nazanin"/>
                <w:sz w:val="22"/>
                <w:szCs w:val="24"/>
                <w:rtl/>
                <w:lang w:bidi="fa-IR"/>
              </w:rPr>
              <w:tab/>
            </w:r>
            <w:r>
              <w:rPr>
                <w:rFonts w:asciiTheme="majorBidi" w:eastAsiaTheme="minorHAnsi" w:hAnsiTheme="majorBidi" w:cs="B Nazanin"/>
                <w:sz w:val="22"/>
                <w:szCs w:val="24"/>
                <w:rtl/>
                <w:lang w:bidi="fa-IR"/>
              </w:rPr>
              <w:tab/>
            </w:r>
            <w:r>
              <w:rPr>
                <w:rFonts w:asciiTheme="majorBidi" w:eastAsiaTheme="minorHAnsi" w:hAnsiTheme="majorBidi" w:cs="B Nazanin"/>
                <w:sz w:val="22"/>
                <w:szCs w:val="24"/>
                <w:rtl/>
                <w:lang w:bidi="fa-IR"/>
              </w:rPr>
              <w:tab/>
            </w:r>
          </w:p>
          <w:p w:rsidR="001A5276" w:rsidRPr="00C330C1" w:rsidRDefault="00724E12" w:rsidP="00C330C1">
            <w:pPr>
              <w:ind w:left="720" w:hanging="720"/>
              <w:jc w:val="lowKashida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در این مقاله مکانیسم فعالیت ضد احتراق (</w:t>
            </w:r>
            <w:r>
              <w:rPr>
                <w:lang w:bidi="fa-IR"/>
              </w:rPr>
              <w:t>FR</w:t>
            </w:r>
            <w:r>
              <w:rPr>
                <w:rFonts w:hint="cs"/>
                <w:rtl/>
                <w:lang w:bidi="fa-IR"/>
              </w:rPr>
              <w:t xml:space="preserve">) فوم </w:t>
            </w:r>
            <w:r>
              <w:rPr>
                <w:lang w:bidi="fa-IR"/>
              </w:rPr>
              <w:t>PU</w:t>
            </w:r>
            <w:r>
              <w:rPr>
                <w:rFonts w:hint="cs"/>
                <w:rtl/>
                <w:lang w:bidi="fa-IR"/>
              </w:rPr>
              <w:t xml:space="preserve"> انعطاف پذیر، ضد حریق شده با پوشش سل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ژل ساخته شده از اختلاط تترا اتوکسی سیلان (</w:t>
            </w:r>
            <w:r>
              <w:rPr>
                <w:lang w:bidi="fa-IR"/>
              </w:rPr>
              <w:t>TEOS</w:t>
            </w:r>
            <w:r>
              <w:rPr>
                <w:rFonts w:hint="cs"/>
                <w:rtl/>
                <w:lang w:bidi="fa-IR"/>
              </w:rPr>
              <w:t>)، متیل تری اتوکسی سیلان (</w:t>
            </w:r>
            <w:r>
              <w:rPr>
                <w:lang w:bidi="fa-IR"/>
              </w:rPr>
              <w:t>MTES</w:t>
            </w:r>
            <w:r>
              <w:rPr>
                <w:rFonts w:hint="cs"/>
                <w:rtl/>
                <w:lang w:bidi="fa-IR"/>
              </w:rPr>
              <w:t xml:space="preserve">)، 3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آمینو پروپیل تری اتوکسی سیلان (</w:t>
            </w:r>
            <w:r>
              <w:rPr>
                <w:lang w:bidi="fa-IR"/>
              </w:rPr>
              <w:t>APTES</w:t>
            </w:r>
            <w:r>
              <w:rPr>
                <w:rFonts w:hint="cs"/>
                <w:rtl/>
                <w:lang w:bidi="fa-IR"/>
              </w:rPr>
              <w:t>) و دی اتیل فسفات (</w:t>
            </w:r>
            <w:r>
              <w:rPr>
                <w:lang w:bidi="fa-IR"/>
              </w:rPr>
              <w:t>DEP</w:t>
            </w:r>
            <w:r>
              <w:rPr>
                <w:rFonts w:hint="cs"/>
                <w:rtl/>
                <w:lang w:bidi="fa-IR"/>
              </w:rPr>
              <w:t>) در محلول ات</w:t>
            </w:r>
            <w:r w:rsidR="001A5276">
              <w:rPr>
                <w:rFonts w:hint="cs"/>
                <w:rtl/>
                <w:lang w:bidi="fa-IR"/>
              </w:rPr>
              <w:t>انل / آب بررسی شد. همچنین مکانیسم فعالیت ساخته شده ، باقیمانده پوشش حاصل بعد از تست سوختن با استفاده از رزونانس مغناطیس هسته ایی حالت جامد (</w:t>
            </w:r>
            <w:r w:rsidR="001A5276">
              <w:rPr>
                <w:lang w:bidi="fa-IR"/>
              </w:rPr>
              <w:t>NMR</w:t>
            </w:r>
            <w:r w:rsidR="001A5276">
              <w:rPr>
                <w:rFonts w:hint="cs"/>
                <w:rtl/>
                <w:lang w:bidi="fa-IR"/>
              </w:rPr>
              <w:t>) ، رئولوژی، انالیز گرماوزن سنجی جفت شده با شناساگر مادون قرمز (</w:t>
            </w:r>
            <w:r w:rsidR="001A5276">
              <w:rPr>
                <w:lang w:bidi="fa-IR"/>
              </w:rPr>
              <w:t>TGA-FTIR</w:t>
            </w:r>
            <w:r w:rsidR="001A5276">
              <w:rPr>
                <w:rFonts w:hint="cs"/>
                <w:rtl/>
                <w:lang w:bidi="fa-IR"/>
              </w:rPr>
              <w:t>) ، میکروکالریمتری احتراق (</w:t>
            </w:r>
            <w:r w:rsidR="001A5276">
              <w:rPr>
                <w:lang w:bidi="fa-IR"/>
              </w:rPr>
              <w:t>MCC</w:t>
            </w:r>
            <w:r w:rsidR="001A5276">
              <w:rPr>
                <w:rFonts w:hint="cs"/>
                <w:rtl/>
                <w:lang w:bidi="fa-IR"/>
              </w:rPr>
              <w:t>)، کروماتوگرافی پیرولیز گاز و جعبه دود جفت شده با طیف سنج جرمی (</w:t>
            </w:r>
            <w:r w:rsidR="001A5276">
              <w:rPr>
                <w:lang w:bidi="fa-IR"/>
              </w:rPr>
              <w:t>Py-GCMS</w:t>
            </w:r>
            <w:r w:rsidR="001A5276">
              <w:rPr>
                <w:rFonts w:hint="cs"/>
                <w:rtl/>
                <w:lang w:bidi="fa-IR"/>
              </w:rPr>
              <w:t xml:space="preserve">) تجزیه و تحلیل شدند.پوشش </w:t>
            </w:r>
            <w:r w:rsidR="00655381">
              <w:rPr>
                <w:rFonts w:hint="cs"/>
                <w:rtl/>
                <w:lang w:bidi="fa-IR"/>
              </w:rPr>
              <w:t>در هنگام سوختن به محض قرار گرفتن در معرض سوختن گسترده و فوران کننده قابل توجه رفتار غیر مستقیم (</w:t>
            </w:r>
            <w:r w:rsidR="00655381">
              <w:rPr>
                <w:lang w:bidi="fa-IR"/>
              </w:rPr>
              <w:t>intumescent</w:t>
            </w:r>
            <w:r w:rsidR="00655381">
              <w:rPr>
                <w:rFonts w:hint="cs"/>
                <w:rtl/>
                <w:lang w:bidi="fa-IR"/>
              </w:rPr>
              <w:t xml:space="preserve">) نشان میدهد. انبساط در دو مرحله اتفاق می افتد: مرحله اول </w:t>
            </w:r>
            <w:r w:rsidR="002E178A">
              <w:rPr>
                <w:rFonts w:hint="cs"/>
                <w:rtl/>
                <w:lang w:bidi="fa-IR"/>
              </w:rPr>
              <w:t xml:space="preserve">در حدود190 درجه سانتیگراد، مربوط به رهایش اتانل، و دومی حدود 380 درجه سانتیگراد ، مربوط به رهایش </w:t>
            </w:r>
            <w:r w:rsidR="002E178A">
              <w:rPr>
                <w:lang w:bidi="fa-IR"/>
              </w:rPr>
              <w:t>DEP</w:t>
            </w:r>
            <w:r w:rsidR="002E178A">
              <w:rPr>
                <w:rFonts w:hint="cs"/>
                <w:rtl/>
                <w:lang w:bidi="fa-IR"/>
              </w:rPr>
              <w:t xml:space="preserve"> تخریب نشده، آمونیاک و پروپیلن در طول تخریب ماتریس </w:t>
            </w:r>
            <w:r w:rsidR="002E178A">
              <w:rPr>
                <w:lang w:bidi="fa-IR"/>
              </w:rPr>
              <w:t>PU</w:t>
            </w:r>
            <w:r w:rsidR="002E178A">
              <w:rPr>
                <w:rFonts w:hint="cs"/>
                <w:rtl/>
                <w:lang w:bidi="fa-IR"/>
              </w:rPr>
              <w:t xml:space="preserve"> اتفاق می افتد. </w:t>
            </w:r>
            <w:r w:rsidR="00C330C1">
              <w:rPr>
                <w:rFonts w:hint="cs"/>
                <w:rtl/>
                <w:lang w:bidi="fa-IR"/>
              </w:rPr>
              <w:t>اثر بازدارنده شعله (</w:t>
            </w:r>
            <w:r w:rsidR="00C330C1">
              <w:rPr>
                <w:lang w:bidi="fa-IR"/>
              </w:rPr>
              <w:t>i</w:t>
            </w:r>
            <w:r w:rsidR="00C330C1">
              <w:rPr>
                <w:rFonts w:hint="cs"/>
                <w:rtl/>
                <w:lang w:bidi="fa-IR"/>
              </w:rPr>
              <w:t xml:space="preserve">) در فاز متراکم شده به طور غیر مستقیم که از یک لایه عایق حرارتی ساخته شده از </w:t>
            </w:r>
            <w:r w:rsidR="00C330C1">
              <w:rPr>
                <w:lang w:bidi="fa-IR"/>
              </w:rPr>
              <w:t>SiO</w:t>
            </w:r>
            <w:r w:rsidR="00C330C1">
              <w:rPr>
                <w:vertAlign w:val="subscript"/>
                <w:lang w:bidi="fa-IR"/>
              </w:rPr>
              <w:t>2</w:t>
            </w:r>
            <w:r w:rsidR="00C330C1">
              <w:rPr>
                <w:rFonts w:hint="cs"/>
                <w:rtl/>
                <w:lang w:bidi="fa-IR"/>
              </w:rPr>
              <w:t xml:space="preserve"> و شبکه </w:t>
            </w:r>
            <w:r w:rsidR="00C330C1">
              <w:rPr>
                <w:lang w:bidi="fa-IR"/>
              </w:rPr>
              <w:t>Si-O-P</w:t>
            </w:r>
            <w:r w:rsidR="00C330C1">
              <w:rPr>
                <w:rFonts w:hint="cs"/>
                <w:rtl/>
                <w:lang w:bidi="fa-IR"/>
              </w:rPr>
              <w:t xml:space="preserve"> مخلوط شده با ارتوفسفات روی سطح فوم </w:t>
            </w:r>
            <w:r w:rsidR="00C330C1">
              <w:rPr>
                <w:lang w:bidi="fa-IR"/>
              </w:rPr>
              <w:t>PU</w:t>
            </w:r>
            <w:r w:rsidR="00C330C1">
              <w:rPr>
                <w:rFonts w:hint="cs"/>
                <w:rtl/>
                <w:lang w:bidi="fa-IR"/>
              </w:rPr>
              <w:t xml:space="preserve"> نتیجه شده است (</w:t>
            </w:r>
            <w:r w:rsidR="00C330C1">
              <w:rPr>
                <w:lang w:bidi="fa-IR"/>
              </w:rPr>
              <w:t>ii</w:t>
            </w:r>
            <w:r w:rsidR="00C330C1">
              <w:rPr>
                <w:rFonts w:hint="cs"/>
                <w:rtl/>
                <w:lang w:bidi="fa-IR"/>
              </w:rPr>
              <w:t xml:space="preserve">) در فاز گاز توسط رهایش </w:t>
            </w:r>
            <w:r w:rsidR="00C330C1">
              <w:rPr>
                <w:lang w:bidi="fa-IR"/>
              </w:rPr>
              <w:t>DEP</w:t>
            </w:r>
            <w:r w:rsidR="00C330C1">
              <w:rPr>
                <w:rFonts w:hint="cs"/>
                <w:rtl/>
                <w:lang w:bidi="fa-IR"/>
              </w:rPr>
              <w:t xml:space="preserve"> تخریب نشده، که به عنوان روبنده رادیکا آزاد عمل می کند، رخ می دهد. پوشش اجازه محافظت از لایه فوم </w:t>
            </w:r>
            <w:r w:rsidR="00C330C1">
              <w:rPr>
                <w:lang w:bidi="fa-IR"/>
              </w:rPr>
              <w:t xml:space="preserve">PU </w:t>
            </w:r>
            <w:r w:rsidR="00C330C1">
              <w:rPr>
                <w:rFonts w:hint="cs"/>
                <w:rtl/>
                <w:lang w:bidi="fa-IR"/>
              </w:rPr>
              <w:t xml:space="preserve"> زیرین در طول </w:t>
            </w:r>
            <w:r w:rsidR="003A4C9C">
              <w:rPr>
                <w:rFonts w:hint="cs"/>
                <w:rtl/>
                <w:lang w:bidi="fa-IR"/>
              </w:rPr>
              <w:t>سوختن و همچنین کاهش مقدار دود ازاد شده را میدهد.</w:t>
            </w:r>
          </w:p>
        </w:tc>
      </w:tr>
    </w:tbl>
    <w:p w:rsidR="00E81C6E" w:rsidRDefault="00E81C6E" w:rsidP="00CD1C4B">
      <w:pPr>
        <w:pStyle w:val="HTMLPreformatted"/>
        <w:shd w:val="clear" w:color="auto" w:fill="FFFFFF"/>
        <w:bidi/>
        <w:jc w:val="lowKashida"/>
        <w:rPr>
          <w:rFonts w:asciiTheme="majorBidi" w:eastAsiaTheme="minorHAnsi" w:hAnsiTheme="majorBidi" w:cs="B Nazanin"/>
          <w:sz w:val="22"/>
          <w:szCs w:val="24"/>
          <w:rtl/>
          <w:lang w:bidi="fa-IR"/>
        </w:rPr>
        <w:sectPr w:rsidR="00E81C6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F0DAF" w:rsidRDefault="00F46AB9" w:rsidP="00CD1C4B">
      <w:pPr>
        <w:pStyle w:val="HTMLPreformatted"/>
        <w:numPr>
          <w:ilvl w:val="0"/>
          <w:numId w:val="2"/>
        </w:numPr>
        <w:shd w:val="clear" w:color="auto" w:fill="FFFFFF"/>
        <w:bidi/>
        <w:jc w:val="lowKashida"/>
        <w:rPr>
          <w:rFonts w:asciiTheme="majorBidi" w:eastAsiaTheme="minorHAnsi" w:hAnsiTheme="majorBidi" w:cs="B Nazanin"/>
          <w:b/>
          <w:bCs/>
          <w:sz w:val="22"/>
          <w:szCs w:val="24"/>
          <w:lang w:bidi="fa-IR"/>
        </w:rPr>
      </w:pPr>
      <w:r w:rsidRPr="00F93402">
        <w:rPr>
          <w:rFonts w:asciiTheme="majorBidi" w:eastAsiaTheme="minorHAnsi" w:hAnsiTheme="majorBidi" w:cs="B Nazanin" w:hint="cs"/>
          <w:b/>
          <w:bCs/>
          <w:sz w:val="22"/>
          <w:szCs w:val="24"/>
          <w:rtl/>
          <w:lang w:bidi="fa-IR"/>
        </w:rPr>
        <w:lastRenderedPageBreak/>
        <w:t>مقدمه</w:t>
      </w:r>
      <w:bookmarkStart w:id="0" w:name="_GoBack"/>
      <w:bookmarkEnd w:id="0"/>
    </w:p>
    <w:sectPr w:rsidR="003F0DAF" w:rsidSect="009800AE">
      <w:type w:val="continuous"/>
      <w:pgSz w:w="12240" w:h="15840"/>
      <w:pgMar w:top="1440" w:right="1440" w:bottom="1440" w:left="1440" w:header="720" w:footer="720" w:gutter="0"/>
      <w:cols w:num="2"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655" w:rsidRDefault="00FB3655" w:rsidP="00D51F3D">
      <w:pPr>
        <w:spacing w:after="0"/>
      </w:pPr>
      <w:r>
        <w:separator/>
      </w:r>
    </w:p>
  </w:endnote>
  <w:endnote w:type="continuationSeparator" w:id="0">
    <w:p w:rsidR="00FB3655" w:rsidRDefault="00FB3655" w:rsidP="00D51F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655" w:rsidRDefault="00FB3655" w:rsidP="00D51F3D">
      <w:pPr>
        <w:spacing w:after="0"/>
      </w:pPr>
      <w:r>
        <w:separator/>
      </w:r>
    </w:p>
  </w:footnote>
  <w:footnote w:type="continuationSeparator" w:id="0">
    <w:p w:rsidR="00FB3655" w:rsidRDefault="00FB3655" w:rsidP="00D51F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7258D"/>
    <w:multiLevelType w:val="hybridMultilevel"/>
    <w:tmpl w:val="8B0AA15A"/>
    <w:lvl w:ilvl="0" w:tplc="498CE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9718C"/>
    <w:multiLevelType w:val="hybridMultilevel"/>
    <w:tmpl w:val="D778BDAA"/>
    <w:lvl w:ilvl="0" w:tplc="B53A263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3D"/>
    <w:rsid w:val="00005F7F"/>
    <w:rsid w:val="00012F6E"/>
    <w:rsid w:val="00025A1B"/>
    <w:rsid w:val="00026915"/>
    <w:rsid w:val="000274C1"/>
    <w:rsid w:val="00031632"/>
    <w:rsid w:val="00031C8D"/>
    <w:rsid w:val="00042878"/>
    <w:rsid w:val="00055A9B"/>
    <w:rsid w:val="00072969"/>
    <w:rsid w:val="000743F0"/>
    <w:rsid w:val="000757A7"/>
    <w:rsid w:val="000769AC"/>
    <w:rsid w:val="000846EF"/>
    <w:rsid w:val="000A241B"/>
    <w:rsid w:val="000B5DBE"/>
    <w:rsid w:val="000B7A6E"/>
    <w:rsid w:val="000D0691"/>
    <w:rsid w:val="000D0E57"/>
    <w:rsid w:val="000E033F"/>
    <w:rsid w:val="000E2A08"/>
    <w:rsid w:val="00110A5E"/>
    <w:rsid w:val="001213A1"/>
    <w:rsid w:val="00127AE4"/>
    <w:rsid w:val="00132D72"/>
    <w:rsid w:val="00133AF6"/>
    <w:rsid w:val="00140A85"/>
    <w:rsid w:val="0014178E"/>
    <w:rsid w:val="00143C9B"/>
    <w:rsid w:val="00144346"/>
    <w:rsid w:val="001513E7"/>
    <w:rsid w:val="00156A4F"/>
    <w:rsid w:val="001579C1"/>
    <w:rsid w:val="00160482"/>
    <w:rsid w:val="00160C48"/>
    <w:rsid w:val="001813F9"/>
    <w:rsid w:val="00186675"/>
    <w:rsid w:val="00192DE2"/>
    <w:rsid w:val="001A5276"/>
    <w:rsid w:val="001D174F"/>
    <w:rsid w:val="001E0FD3"/>
    <w:rsid w:val="001F1C7A"/>
    <w:rsid w:val="001F6FBD"/>
    <w:rsid w:val="00217708"/>
    <w:rsid w:val="0025187D"/>
    <w:rsid w:val="002520A1"/>
    <w:rsid w:val="00275182"/>
    <w:rsid w:val="002807B3"/>
    <w:rsid w:val="00294334"/>
    <w:rsid w:val="00294FE8"/>
    <w:rsid w:val="002950D3"/>
    <w:rsid w:val="002A5548"/>
    <w:rsid w:val="002A6959"/>
    <w:rsid w:val="002B01F3"/>
    <w:rsid w:val="002B34BE"/>
    <w:rsid w:val="002B7B30"/>
    <w:rsid w:val="002C0CAB"/>
    <w:rsid w:val="002C1028"/>
    <w:rsid w:val="002E178A"/>
    <w:rsid w:val="002E4683"/>
    <w:rsid w:val="002E5973"/>
    <w:rsid w:val="002F444D"/>
    <w:rsid w:val="0030217E"/>
    <w:rsid w:val="00305B2C"/>
    <w:rsid w:val="003201FE"/>
    <w:rsid w:val="00347ED1"/>
    <w:rsid w:val="0035635A"/>
    <w:rsid w:val="0036472F"/>
    <w:rsid w:val="00366A2C"/>
    <w:rsid w:val="003760F3"/>
    <w:rsid w:val="003800DC"/>
    <w:rsid w:val="00393612"/>
    <w:rsid w:val="003976F7"/>
    <w:rsid w:val="003A0D24"/>
    <w:rsid w:val="003A4A26"/>
    <w:rsid w:val="003A4C9C"/>
    <w:rsid w:val="003C37F0"/>
    <w:rsid w:val="003D08DD"/>
    <w:rsid w:val="003E0275"/>
    <w:rsid w:val="003E58B0"/>
    <w:rsid w:val="003F0DAF"/>
    <w:rsid w:val="0040430B"/>
    <w:rsid w:val="00424396"/>
    <w:rsid w:val="00430D68"/>
    <w:rsid w:val="00437C86"/>
    <w:rsid w:val="00442B75"/>
    <w:rsid w:val="004444BA"/>
    <w:rsid w:val="004503BE"/>
    <w:rsid w:val="0045708B"/>
    <w:rsid w:val="00465F10"/>
    <w:rsid w:val="00473D08"/>
    <w:rsid w:val="00474090"/>
    <w:rsid w:val="00495CC7"/>
    <w:rsid w:val="00495FB5"/>
    <w:rsid w:val="004A0ADF"/>
    <w:rsid w:val="004A4DD2"/>
    <w:rsid w:val="004B3171"/>
    <w:rsid w:val="004B360B"/>
    <w:rsid w:val="004B67EE"/>
    <w:rsid w:val="004C137D"/>
    <w:rsid w:val="004D22A3"/>
    <w:rsid w:val="004D3376"/>
    <w:rsid w:val="00500909"/>
    <w:rsid w:val="00503864"/>
    <w:rsid w:val="00504DAE"/>
    <w:rsid w:val="0051040A"/>
    <w:rsid w:val="0052206E"/>
    <w:rsid w:val="0052526C"/>
    <w:rsid w:val="00530B9D"/>
    <w:rsid w:val="005312FF"/>
    <w:rsid w:val="00532495"/>
    <w:rsid w:val="00535AEB"/>
    <w:rsid w:val="005538D4"/>
    <w:rsid w:val="00567D15"/>
    <w:rsid w:val="00571ACD"/>
    <w:rsid w:val="005733D9"/>
    <w:rsid w:val="005745C8"/>
    <w:rsid w:val="0058017B"/>
    <w:rsid w:val="005900DA"/>
    <w:rsid w:val="005A6335"/>
    <w:rsid w:val="005B4F41"/>
    <w:rsid w:val="005B68D4"/>
    <w:rsid w:val="005C32CF"/>
    <w:rsid w:val="005D2F89"/>
    <w:rsid w:val="005D7B6B"/>
    <w:rsid w:val="00600CC1"/>
    <w:rsid w:val="00601BE2"/>
    <w:rsid w:val="00614729"/>
    <w:rsid w:val="0061686F"/>
    <w:rsid w:val="006214AB"/>
    <w:rsid w:val="006275D8"/>
    <w:rsid w:val="00632478"/>
    <w:rsid w:val="00633574"/>
    <w:rsid w:val="006419D7"/>
    <w:rsid w:val="00650860"/>
    <w:rsid w:val="00652558"/>
    <w:rsid w:val="00655381"/>
    <w:rsid w:val="00660F30"/>
    <w:rsid w:val="006708A5"/>
    <w:rsid w:val="00680699"/>
    <w:rsid w:val="00683A9B"/>
    <w:rsid w:val="006B6727"/>
    <w:rsid w:val="006C4163"/>
    <w:rsid w:val="006D2217"/>
    <w:rsid w:val="006E2EFE"/>
    <w:rsid w:val="006E4B7F"/>
    <w:rsid w:val="006F0B51"/>
    <w:rsid w:val="006F3F35"/>
    <w:rsid w:val="006F6250"/>
    <w:rsid w:val="007174A8"/>
    <w:rsid w:val="00724E12"/>
    <w:rsid w:val="00725D24"/>
    <w:rsid w:val="0073687F"/>
    <w:rsid w:val="00751BBE"/>
    <w:rsid w:val="00754436"/>
    <w:rsid w:val="007769F5"/>
    <w:rsid w:val="00785914"/>
    <w:rsid w:val="00785BC2"/>
    <w:rsid w:val="0078752A"/>
    <w:rsid w:val="00796B87"/>
    <w:rsid w:val="00796FC8"/>
    <w:rsid w:val="007A7BE2"/>
    <w:rsid w:val="007B1BB0"/>
    <w:rsid w:val="007B5324"/>
    <w:rsid w:val="007C550C"/>
    <w:rsid w:val="007D52BC"/>
    <w:rsid w:val="007D6899"/>
    <w:rsid w:val="007D7029"/>
    <w:rsid w:val="007E67D4"/>
    <w:rsid w:val="007F394A"/>
    <w:rsid w:val="007F45BE"/>
    <w:rsid w:val="007F7482"/>
    <w:rsid w:val="00800C21"/>
    <w:rsid w:val="00801F09"/>
    <w:rsid w:val="00802BCD"/>
    <w:rsid w:val="00805A31"/>
    <w:rsid w:val="00810C01"/>
    <w:rsid w:val="008150C6"/>
    <w:rsid w:val="00834D20"/>
    <w:rsid w:val="008444AD"/>
    <w:rsid w:val="0084519B"/>
    <w:rsid w:val="008520C5"/>
    <w:rsid w:val="00875266"/>
    <w:rsid w:val="008768AC"/>
    <w:rsid w:val="00881DD6"/>
    <w:rsid w:val="0089061E"/>
    <w:rsid w:val="00891F7C"/>
    <w:rsid w:val="00892FFD"/>
    <w:rsid w:val="008A3465"/>
    <w:rsid w:val="008A42FD"/>
    <w:rsid w:val="008B158C"/>
    <w:rsid w:val="008B2FB2"/>
    <w:rsid w:val="008B432D"/>
    <w:rsid w:val="008C3085"/>
    <w:rsid w:val="0090065E"/>
    <w:rsid w:val="00905F72"/>
    <w:rsid w:val="0090608B"/>
    <w:rsid w:val="00912FBF"/>
    <w:rsid w:val="009150CF"/>
    <w:rsid w:val="009348CB"/>
    <w:rsid w:val="00943561"/>
    <w:rsid w:val="00965049"/>
    <w:rsid w:val="009800AE"/>
    <w:rsid w:val="00990FDE"/>
    <w:rsid w:val="00993B49"/>
    <w:rsid w:val="009B21A0"/>
    <w:rsid w:val="009B62BD"/>
    <w:rsid w:val="009C6EE5"/>
    <w:rsid w:val="009D191C"/>
    <w:rsid w:val="009E3943"/>
    <w:rsid w:val="009F4EE0"/>
    <w:rsid w:val="00A0703D"/>
    <w:rsid w:val="00A27588"/>
    <w:rsid w:val="00A3391A"/>
    <w:rsid w:val="00A362D5"/>
    <w:rsid w:val="00A652F3"/>
    <w:rsid w:val="00A655E6"/>
    <w:rsid w:val="00A65711"/>
    <w:rsid w:val="00A6647E"/>
    <w:rsid w:val="00A754BA"/>
    <w:rsid w:val="00AA3DB8"/>
    <w:rsid w:val="00AA69CB"/>
    <w:rsid w:val="00AB3B88"/>
    <w:rsid w:val="00AD0DB8"/>
    <w:rsid w:val="00B10D0B"/>
    <w:rsid w:val="00B233E7"/>
    <w:rsid w:val="00B26F3E"/>
    <w:rsid w:val="00B4184B"/>
    <w:rsid w:val="00B47B74"/>
    <w:rsid w:val="00B61FE9"/>
    <w:rsid w:val="00B807CF"/>
    <w:rsid w:val="00B856A6"/>
    <w:rsid w:val="00BA59DC"/>
    <w:rsid w:val="00BC7D25"/>
    <w:rsid w:val="00BC7F1C"/>
    <w:rsid w:val="00BD3DB8"/>
    <w:rsid w:val="00BE6FBA"/>
    <w:rsid w:val="00BF02C8"/>
    <w:rsid w:val="00BF3F66"/>
    <w:rsid w:val="00C0156F"/>
    <w:rsid w:val="00C062E7"/>
    <w:rsid w:val="00C107C4"/>
    <w:rsid w:val="00C27B24"/>
    <w:rsid w:val="00C330C1"/>
    <w:rsid w:val="00C346D0"/>
    <w:rsid w:val="00C62B33"/>
    <w:rsid w:val="00C6713A"/>
    <w:rsid w:val="00C94C9A"/>
    <w:rsid w:val="00CA0B36"/>
    <w:rsid w:val="00CA2C91"/>
    <w:rsid w:val="00CA64D4"/>
    <w:rsid w:val="00CB7718"/>
    <w:rsid w:val="00CD1C4B"/>
    <w:rsid w:val="00CD6425"/>
    <w:rsid w:val="00CE6935"/>
    <w:rsid w:val="00D00BDA"/>
    <w:rsid w:val="00D03898"/>
    <w:rsid w:val="00D04381"/>
    <w:rsid w:val="00D10412"/>
    <w:rsid w:val="00D22EFF"/>
    <w:rsid w:val="00D25B31"/>
    <w:rsid w:val="00D3239A"/>
    <w:rsid w:val="00D32CA8"/>
    <w:rsid w:val="00D37E87"/>
    <w:rsid w:val="00D51F3D"/>
    <w:rsid w:val="00D51FAB"/>
    <w:rsid w:val="00D701FE"/>
    <w:rsid w:val="00D74DEA"/>
    <w:rsid w:val="00DA0C60"/>
    <w:rsid w:val="00DA3873"/>
    <w:rsid w:val="00DA50DB"/>
    <w:rsid w:val="00DA5F18"/>
    <w:rsid w:val="00DB1791"/>
    <w:rsid w:val="00DC2E84"/>
    <w:rsid w:val="00DC4BE0"/>
    <w:rsid w:val="00DC5568"/>
    <w:rsid w:val="00DC7643"/>
    <w:rsid w:val="00DE621E"/>
    <w:rsid w:val="00DF006A"/>
    <w:rsid w:val="00DF0536"/>
    <w:rsid w:val="00DF1B12"/>
    <w:rsid w:val="00E01BFE"/>
    <w:rsid w:val="00E04AF0"/>
    <w:rsid w:val="00E06C05"/>
    <w:rsid w:val="00E14D96"/>
    <w:rsid w:val="00E201FE"/>
    <w:rsid w:val="00E21341"/>
    <w:rsid w:val="00E24DB5"/>
    <w:rsid w:val="00E30DDA"/>
    <w:rsid w:val="00E4442D"/>
    <w:rsid w:val="00E459A9"/>
    <w:rsid w:val="00E51C28"/>
    <w:rsid w:val="00E53886"/>
    <w:rsid w:val="00E53DCC"/>
    <w:rsid w:val="00E554C6"/>
    <w:rsid w:val="00E56900"/>
    <w:rsid w:val="00E60D4D"/>
    <w:rsid w:val="00E60F43"/>
    <w:rsid w:val="00E81C6E"/>
    <w:rsid w:val="00E916EA"/>
    <w:rsid w:val="00EA5BC2"/>
    <w:rsid w:val="00ED385B"/>
    <w:rsid w:val="00ED4886"/>
    <w:rsid w:val="00EE07BD"/>
    <w:rsid w:val="00F02482"/>
    <w:rsid w:val="00F12537"/>
    <w:rsid w:val="00F174D8"/>
    <w:rsid w:val="00F17B1F"/>
    <w:rsid w:val="00F31798"/>
    <w:rsid w:val="00F46AB9"/>
    <w:rsid w:val="00F627AD"/>
    <w:rsid w:val="00F65326"/>
    <w:rsid w:val="00F66580"/>
    <w:rsid w:val="00F71DA4"/>
    <w:rsid w:val="00F81B28"/>
    <w:rsid w:val="00F858F2"/>
    <w:rsid w:val="00F8720C"/>
    <w:rsid w:val="00F93402"/>
    <w:rsid w:val="00F97C68"/>
    <w:rsid w:val="00FA7B44"/>
    <w:rsid w:val="00FB1A79"/>
    <w:rsid w:val="00FB3655"/>
    <w:rsid w:val="00FB44CD"/>
    <w:rsid w:val="00FB752B"/>
    <w:rsid w:val="00FC3B7E"/>
    <w:rsid w:val="00FC4D74"/>
    <w:rsid w:val="00FC52A5"/>
    <w:rsid w:val="00FD00F1"/>
    <w:rsid w:val="00FD2D88"/>
    <w:rsid w:val="00FE45A3"/>
    <w:rsid w:val="00FF124C"/>
    <w:rsid w:val="00FF38FB"/>
    <w:rsid w:val="00FF4CFD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FF875"/>
  <w15:chartTrackingRefBased/>
  <w15:docId w15:val="{EB673342-2668-453C-8D9A-5E5D3545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798"/>
    <w:pPr>
      <w:bidi/>
      <w:spacing w:line="240" w:lineRule="auto"/>
    </w:pPr>
    <w:rPr>
      <w:rFonts w:asciiTheme="majorBidi" w:hAnsiTheme="majorBidi" w:cs="B Nazani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51F3D"/>
    <w:pPr>
      <w:widowControl w:val="0"/>
      <w:spacing w:after="0"/>
      <w:jc w:val="lowKashida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1F3D"/>
    <w:rPr>
      <w:rFonts w:asciiTheme="majorBidi" w:hAnsiTheme="majorBidi" w:cs="B Nazani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1F3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1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1F3D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D5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3179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7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7B74"/>
    <w:rPr>
      <w:rFonts w:asciiTheme="majorBidi" w:hAnsiTheme="majorBidi" w:cs="B Nazanin"/>
      <w:szCs w:val="24"/>
    </w:rPr>
  </w:style>
  <w:style w:type="paragraph" w:styleId="Footer">
    <w:name w:val="footer"/>
    <w:basedOn w:val="Normal"/>
    <w:link w:val="FooterChar"/>
    <w:uiPriority w:val="99"/>
    <w:unhideWhenUsed/>
    <w:rsid w:val="00B47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7B74"/>
    <w:rPr>
      <w:rFonts w:asciiTheme="majorBidi" w:hAnsiTheme="majorBidi" w:cs="B Nazani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996AD-31CE-469A-92EA-7C81B7A1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2018-04-26T07:30:00Z</cp:lastPrinted>
  <dcterms:created xsi:type="dcterms:W3CDTF">2018-05-01T05:29:00Z</dcterms:created>
  <dcterms:modified xsi:type="dcterms:W3CDTF">2018-05-01T05:29:00Z</dcterms:modified>
</cp:coreProperties>
</file>